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23" w:rsidRPr="004B7823" w:rsidRDefault="004B7823" w:rsidP="004B7823">
      <w:pPr>
        <w:pStyle w:val="Heading1"/>
        <w:jc w:val="center"/>
        <w:rPr>
          <w:b/>
          <w:i/>
          <w:sz w:val="40"/>
          <w:u w:val="single"/>
        </w:rPr>
      </w:pPr>
      <w:bookmarkStart w:id="0" w:name="_TOC_250001"/>
      <w:r w:rsidRPr="004B7823">
        <w:rPr>
          <w:b/>
          <w:i/>
          <w:color w:val="231F20"/>
          <w:sz w:val="40"/>
          <w:u w:val="single"/>
        </w:rPr>
        <w:t>Statutory word list for</w:t>
      </w:r>
      <w:r w:rsidRPr="004B7823">
        <w:rPr>
          <w:b/>
          <w:i/>
          <w:color w:val="231F20"/>
          <w:spacing w:val="-8"/>
          <w:sz w:val="40"/>
          <w:u w:val="single"/>
        </w:rPr>
        <w:t xml:space="preserve"> </w:t>
      </w:r>
      <w:r w:rsidRPr="004B7823">
        <w:rPr>
          <w:b/>
          <w:i/>
          <w:color w:val="231F20"/>
          <w:spacing w:val="-39"/>
          <w:sz w:val="40"/>
          <w:u w:val="single"/>
        </w:rPr>
        <w:t>Y</w:t>
      </w:r>
      <w:r w:rsidRPr="004B7823">
        <w:rPr>
          <w:b/>
          <w:i/>
          <w:color w:val="231F20"/>
          <w:sz w:val="40"/>
          <w:u w:val="single"/>
        </w:rPr>
        <w:t>ears 5 and 6</w:t>
      </w:r>
      <w:bookmarkEnd w:id="0"/>
    </w:p>
    <w:tbl>
      <w:tblPr>
        <w:tblpPr w:leftFromText="180" w:rightFromText="180" w:vertAnchor="text" w:horzAnchor="margin" w:tblpXSpec="center" w:tblpY="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597"/>
        <w:gridCol w:w="3429"/>
        <w:gridCol w:w="2499"/>
      </w:tblGrid>
      <w:tr w:rsidR="004B7823" w:rsidTr="00482ECA">
        <w:trPr>
          <w:trHeight w:hRule="exact" w:val="452"/>
        </w:trPr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before="5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accommodate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before="59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equip (-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ped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, 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ment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before="59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programme</w:t>
            </w:r>
            <w:proofErr w:type="spellEnd"/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accompany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especially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pronunciation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according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exaggerate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queue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achieve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excellent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recognise</w:t>
            </w:r>
            <w:proofErr w:type="spellEnd"/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aggressive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existence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recommend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amateur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explanation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restaurant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ancient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familiar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rhyme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apparent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foreign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rhythm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appreciate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forty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sacrifice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attached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frequently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secretary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available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government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shoulder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average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guarantee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signature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awkward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harass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sincere(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bargain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hindrance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soldier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bruise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identity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stomach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category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immediately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sufficient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cemetery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interfere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suggest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committee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interrupt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symbol (h)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communicate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language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system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community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leisure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temperature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competition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lightning (h)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thorough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conscience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marvellous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twelfth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conscious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mischievous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variety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controversy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muscle (h)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vegetable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convenience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necessary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vehicle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correspond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neighbour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yacht</w:t>
            </w:r>
          </w:p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criticise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 xml:space="preserve"> (critic +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ise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nuisance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/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curiosity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occupy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/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definite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occur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/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desperate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opportunity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/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determined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parliament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/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develop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persuade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/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dictionary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physical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/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disastrous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prejudice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/>
        </w:tc>
      </w:tr>
      <w:tr w:rsidR="004B7823" w:rsidTr="00482ECA">
        <w:trPr>
          <w:trHeight w:hRule="exact" w:val="384"/>
        </w:trPr>
        <w:tc>
          <w:tcPr>
            <w:tcW w:w="595" w:type="dxa"/>
            <w:vMerge/>
            <w:tcBorders>
              <w:left w:val="nil"/>
              <w:bottom w:val="nil"/>
              <w:right w:val="nil"/>
            </w:tcBorders>
          </w:tcPr>
          <w:p w:rsidR="004B7823" w:rsidRDefault="004B7823" w:rsidP="00482EC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embarrass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privilege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/>
        </w:tc>
      </w:tr>
      <w:tr w:rsidR="004B7823" w:rsidTr="00482ECA">
        <w:trPr>
          <w:trHeight w:hRule="exact" w:val="76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4B7823" w:rsidRDefault="004B7823" w:rsidP="00482E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B7823" w:rsidRDefault="004B7823" w:rsidP="004B782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environment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profession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4B7823" w:rsidRDefault="004B7823" w:rsidP="00482ECA"/>
        </w:tc>
      </w:tr>
    </w:tbl>
    <w:p w:rsidR="000F649F" w:rsidRDefault="004B7823">
      <w:bookmarkStart w:id="1" w:name="_GoBack"/>
      <w:bookmarkEnd w:id="1"/>
    </w:p>
    <w:sectPr w:rsidR="000F649F" w:rsidSect="004B7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3F"/>
    <w:rsid w:val="004B7823"/>
    <w:rsid w:val="008F518F"/>
    <w:rsid w:val="00B97184"/>
    <w:rsid w:val="00C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FD25"/>
  <w15:chartTrackingRefBased/>
  <w15:docId w15:val="{AB072FD7-0072-4E8E-B7E5-361057F8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782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8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4B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Blake-Lobb</dc:creator>
  <cp:keywords/>
  <dc:description/>
  <cp:lastModifiedBy>James Blake-Lobb</cp:lastModifiedBy>
  <cp:revision>2</cp:revision>
  <dcterms:created xsi:type="dcterms:W3CDTF">2018-03-11T00:05:00Z</dcterms:created>
  <dcterms:modified xsi:type="dcterms:W3CDTF">2018-03-11T00:07:00Z</dcterms:modified>
</cp:coreProperties>
</file>