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98838" cy="7764839"/>
            <wp:effectExtent b="0" l="0" r="0" t="0"/>
            <wp:docPr descr="Image result for statutory word list year 3 and 4" id="1" name="image2.jpg"/>
            <a:graphic>
              <a:graphicData uri="http://schemas.openxmlformats.org/drawingml/2006/picture">
                <pic:pic>
                  <pic:nvPicPr>
                    <pic:cNvPr descr="Image result for statutory word list year 3 and 4" id="0" name="image2.jpg"/>
                    <pic:cNvPicPr preferRelativeResize="0"/>
                  </pic:nvPicPr>
                  <pic:blipFill>
                    <a:blip r:embed="rId5"/>
                    <a:srcRect b="2380" l="9372" r="14960" t="5843"/>
                    <a:stretch>
                      <a:fillRect/>
                    </a:stretch>
                  </pic:blipFill>
                  <pic:spPr>
                    <a:xfrm>
                      <a:off x="0" y="0"/>
                      <a:ext cx="6298838" cy="7764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